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C47D7B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0C4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C47D7B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60920" w:rsidRPr="00D60920" w:rsidRDefault="00D60920" w:rsidP="00D60920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7B" w:rsidRPr="00C47D7B" w:rsidRDefault="00C47D7B" w:rsidP="00C47D7B">
      <w:pPr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и дополнительных гарантиях лиц, замещающие муниципальные должности в МО «Кувшиновский район»</w:t>
      </w:r>
    </w:p>
    <w:p w:rsidR="00904F0F" w:rsidRPr="00D60920" w:rsidRDefault="00904F0F" w:rsidP="0093011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C47D7B" w:rsidRPr="00C47D7B" w:rsidRDefault="00C47D7B" w:rsidP="00C47D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В соответствии с Законом Тверской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D7B">
        <w:rPr>
          <w:rFonts w:ascii="Times New Roman" w:hAnsi="Times New Roman" w:cs="Times New Roman"/>
          <w:sz w:val="28"/>
          <w:szCs w:val="28"/>
        </w:rPr>
        <w:t xml:space="preserve">76-ЗО от 15.07.2015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7D7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47D7B">
        <w:rPr>
          <w:rFonts w:ascii="Times New Roman" w:hAnsi="Times New Roman" w:cs="Times New Roman"/>
          <w:sz w:val="28"/>
          <w:szCs w:val="28"/>
        </w:rPr>
        <w:t>Об отдельных вопросах, связанных с осуществлением полномочий лиц, замещающих муниципальные должности в Тверской области», Уставом Муниципального образования «Кувшиновский район», Собрание депутатов Кувшиновского района</w:t>
      </w:r>
    </w:p>
    <w:p w:rsidR="00930118" w:rsidRPr="00D60920" w:rsidRDefault="00930118" w:rsidP="00D60920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9301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9301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7B" w:rsidRPr="00C47D7B" w:rsidRDefault="00C47D7B" w:rsidP="00C47D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и дополнительных гарантиях лиц, замещающих муниципальные должности в муниципальном образовании «Кувшиновский район» (прилагается). </w:t>
      </w:r>
    </w:p>
    <w:p w:rsidR="00C47D7B" w:rsidRPr="00C47D7B" w:rsidRDefault="00C47D7B" w:rsidP="00C47D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администрации муниципального образования «Кувшиновский район» в информационно-телекоммуникационной сети Интернет. </w:t>
      </w:r>
    </w:p>
    <w:p w:rsidR="00C47D7B" w:rsidRPr="00C47D7B" w:rsidRDefault="00C47D7B" w:rsidP="00C47D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 </w:t>
      </w:r>
    </w:p>
    <w:p w:rsidR="00233323" w:rsidRPr="00D60920" w:rsidRDefault="00233323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6510" w:rsidRDefault="008A6510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4D0C" w:rsidRPr="00D60920" w:rsidRDefault="000C4D0C" w:rsidP="000C4D0C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C47D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bookmarkStart w:id="0" w:name="_GoBack"/>
      <w:bookmarkEnd w:id="0"/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C47D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0C4D0C">
      <w:pPr>
        <w:spacing w:after="120"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0C4D0C">
      <w:pPr>
        <w:spacing w:after="120"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0C4D0C">
      <w:pPr>
        <w:spacing w:after="120" w:line="28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60920" w:rsidRPr="00D60920" w:rsidRDefault="00D60920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60920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C47D7B" w:rsidRDefault="00C47D7B" w:rsidP="00C47D7B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решению</w:t>
      </w:r>
      <w:r w:rsidR="00D60920" w:rsidRPr="00D60920">
        <w:rPr>
          <w:rFonts w:ascii="Times New Roman" w:hAnsi="Times New Roman" w:cs="Times New Roman"/>
          <w:sz w:val="24"/>
          <w:szCs w:val="28"/>
        </w:rPr>
        <w:t xml:space="preserve"> Собрания депутатов </w:t>
      </w:r>
    </w:p>
    <w:p w:rsidR="00D60920" w:rsidRPr="00D60920" w:rsidRDefault="00D60920" w:rsidP="00C47D7B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60920">
        <w:rPr>
          <w:rFonts w:ascii="Times New Roman" w:hAnsi="Times New Roman" w:cs="Times New Roman"/>
          <w:sz w:val="24"/>
          <w:szCs w:val="28"/>
        </w:rPr>
        <w:t>Кувшиновского района</w:t>
      </w:r>
    </w:p>
    <w:p w:rsidR="00D60920" w:rsidRPr="00D60920" w:rsidRDefault="000C4D0C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C47D7B">
        <w:rPr>
          <w:rFonts w:ascii="Times New Roman" w:hAnsi="Times New Roman" w:cs="Times New Roman"/>
          <w:sz w:val="24"/>
          <w:szCs w:val="28"/>
        </w:rPr>
        <w:t>14</w:t>
      </w:r>
      <w:r>
        <w:rPr>
          <w:rFonts w:ascii="Times New Roman" w:hAnsi="Times New Roman" w:cs="Times New Roman"/>
          <w:sz w:val="24"/>
          <w:szCs w:val="28"/>
        </w:rPr>
        <w:t>.02.</w:t>
      </w:r>
      <w:r w:rsidR="00D60920" w:rsidRPr="00D60920">
        <w:rPr>
          <w:rFonts w:ascii="Times New Roman" w:hAnsi="Times New Roman" w:cs="Times New Roman"/>
          <w:sz w:val="24"/>
          <w:szCs w:val="28"/>
        </w:rPr>
        <w:t>2020 г. №</w:t>
      </w:r>
      <w:r w:rsidR="00C47D7B">
        <w:rPr>
          <w:rFonts w:ascii="Times New Roman" w:hAnsi="Times New Roman" w:cs="Times New Roman"/>
          <w:sz w:val="24"/>
          <w:szCs w:val="28"/>
        </w:rPr>
        <w:t xml:space="preserve"> 38</w:t>
      </w:r>
    </w:p>
    <w:p w:rsidR="00D60920" w:rsidRPr="00D60920" w:rsidRDefault="00D60920" w:rsidP="008F49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4916" w:rsidRDefault="008F4916" w:rsidP="008F49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7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7B">
        <w:rPr>
          <w:rFonts w:ascii="Times New Roman" w:hAnsi="Times New Roman" w:cs="Times New Roman"/>
          <w:b/>
          <w:bCs/>
          <w:sz w:val="28"/>
          <w:szCs w:val="28"/>
        </w:rPr>
        <w:t>об оплате труда и дополнительных гарантиях лиц, замещающих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7B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в МО «Кувшиновский район»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7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Настоящее Положение в соответствии со статьей 13 Закона Тверской области №76-ЗО от 15.07.2015 «Об отдельных вопросах, связанных с осуществлением полномочий лиц, замещающих муниципальные должности в Тверской области», определяет размер должностного оклада, ежемесячных и иных дополнительных выплат, дополнительных гарантий лиц, замещающих муниципальные должности в МО «Кувшиновский район», осуществляющих свои полномочия на постоянной основе.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7B">
        <w:rPr>
          <w:rFonts w:ascii="Times New Roman" w:hAnsi="Times New Roman" w:cs="Times New Roman"/>
          <w:b/>
          <w:bCs/>
          <w:sz w:val="28"/>
          <w:szCs w:val="28"/>
        </w:rPr>
        <w:t xml:space="preserve">2. Размер должностного оклада, ежемесячных и иных дополнительных выплат лиц, замещающих муниципальные должности в МО «Кувшиновский район», осуществляющих свои полномочия на 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7B">
        <w:rPr>
          <w:rFonts w:ascii="Times New Roman" w:hAnsi="Times New Roman" w:cs="Times New Roman"/>
          <w:b/>
          <w:bCs/>
          <w:sz w:val="28"/>
          <w:szCs w:val="28"/>
        </w:rPr>
        <w:t>постоянной основе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2.1. Оплата труда лиц, замещающих муниципальные должности на постоянной основе, производится в виде денежного содержания, которое состоит из должностного оклада, ежемесячного денежного поощрения; ежемесячной надбавки за выслугу лет; ежемесячной надбавки за особые условия работы на муниципальных должностях; материальной помощи; премии за выполнение особо важных и сложных заданий; единовременной выплаты при предоставлении ежегодного оплачиваемого отпуска, иных выплат, предусмотренных законодательством РФ и правовыми актами Собрания депутатов Кувшиновского района.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- должностной оклад Главы Кувшиновского района – 14 110 рублей.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2.3. Размеры ежемесячных и иных дополнительных выплат составляют: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2.3.1. Ежемесячная надбавка к должностному окладу за особые условия работы на муниципальных должностях – до 360 % должностного оклада.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 xml:space="preserve">Ежемесячная надбавка к должностному окладу за особые условия работы устанавливается при назначении на муниципальную должность. 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2.3.2. Ежемесячная надбавка за выслугу лет в размере от должностного оклада:</w:t>
      </w:r>
    </w:p>
    <w:p w:rsidR="00C47D7B" w:rsidRPr="00C47D7B" w:rsidRDefault="00C47D7B" w:rsidP="00C47D7B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 xml:space="preserve">от 1 года до 5 лет – 10 %; </w:t>
      </w:r>
    </w:p>
    <w:p w:rsidR="00C47D7B" w:rsidRPr="00C47D7B" w:rsidRDefault="00C47D7B" w:rsidP="00C47D7B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5 до 10 лет – 20 %; </w:t>
      </w:r>
    </w:p>
    <w:p w:rsidR="00C47D7B" w:rsidRPr="00C47D7B" w:rsidRDefault="00C47D7B" w:rsidP="00C47D7B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 xml:space="preserve">от 10 до 15 лет – 30 %; </w:t>
      </w:r>
    </w:p>
    <w:p w:rsidR="00C47D7B" w:rsidRPr="00C47D7B" w:rsidRDefault="00C47D7B" w:rsidP="00C47D7B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 xml:space="preserve">свыше 15 лет – 40%. </w:t>
      </w:r>
    </w:p>
    <w:p w:rsidR="00C47D7B" w:rsidRPr="00C47D7B" w:rsidRDefault="00C47D7B" w:rsidP="00C47D7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В стаж работы лиц, замещающих муниципальные должности на постоянной основе, дающий право на получение надбавки за выслугу лет, включаются все периоды трудовой деятельности.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2.3.3. Ежемесячное денежное поощрение – до 150 % от должностного оклада.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Расчет ежемесячного денежного поощрения производится за фактически отработанное время и выплачивается одновременно с выплатой денежного содержания.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 xml:space="preserve">При ненадлежащем исполнении обязанностей по замещаемой должности, выплата ежемесячного денежного поощрения может быть уменьшена в соответствии с распоряжением Председателя Собрания депутатов Кувшиновского </w:t>
      </w:r>
      <w:r w:rsidRPr="00C47D7B">
        <w:rPr>
          <w:rFonts w:ascii="Times New Roman" w:hAnsi="Times New Roman" w:cs="Times New Roman"/>
          <w:bCs/>
          <w:sz w:val="28"/>
          <w:szCs w:val="28"/>
        </w:rPr>
        <w:t>района в</w:t>
      </w:r>
      <w:r w:rsidRPr="00C47D7B">
        <w:rPr>
          <w:rFonts w:ascii="Times New Roman" w:hAnsi="Times New Roman" w:cs="Times New Roman"/>
          <w:bCs/>
          <w:sz w:val="28"/>
          <w:szCs w:val="28"/>
        </w:rPr>
        <w:t xml:space="preserve"> отношении Главы Кувшиновского района.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2.3.4. Единовременная выплата при предоставлении ежегодного оплачиваемого отпуска – два должностных оклада в год.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2.3.5. Материальная помощь – один должностной оклад в год – выплачивается на основании личного заявления.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2.3.5. Премии за выполнение особо важных и сложных заданий.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Финансирование затрат на выплату премии за выполнение особо важных и сложных заданий (далее - премия) осуществляется за счет экономии средств фонда оплаты труда и максимальными размерами не ограничивается.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 xml:space="preserve">Премирование за выполнение особо важных и сложных заданий производится на основании распоряжения Председателя Собрания депутатов Кувшиновского </w:t>
      </w:r>
      <w:r w:rsidRPr="00C47D7B">
        <w:rPr>
          <w:rFonts w:ascii="Times New Roman" w:hAnsi="Times New Roman" w:cs="Times New Roman"/>
          <w:bCs/>
          <w:sz w:val="28"/>
          <w:szCs w:val="28"/>
        </w:rPr>
        <w:t>района в</w:t>
      </w:r>
      <w:r w:rsidRPr="00C47D7B">
        <w:rPr>
          <w:rFonts w:ascii="Times New Roman" w:hAnsi="Times New Roman" w:cs="Times New Roman"/>
          <w:bCs/>
          <w:sz w:val="28"/>
          <w:szCs w:val="28"/>
        </w:rPr>
        <w:t xml:space="preserve"> отношении Главы Кувшиновского района.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 xml:space="preserve">2.3.6. Ежемесячная надбавка к должностному окладу за работу со сведениями, составляющими государственную тайну, устанавливается Главе Кувшиновского </w:t>
      </w:r>
      <w:r w:rsidRPr="00C47D7B">
        <w:rPr>
          <w:rFonts w:ascii="Times New Roman" w:hAnsi="Times New Roman" w:cs="Times New Roman"/>
          <w:bCs/>
          <w:sz w:val="28"/>
          <w:szCs w:val="28"/>
        </w:rPr>
        <w:t>района в</w:t>
      </w:r>
      <w:r w:rsidRPr="00C47D7B">
        <w:rPr>
          <w:rFonts w:ascii="Times New Roman" w:hAnsi="Times New Roman" w:cs="Times New Roman"/>
          <w:bCs/>
          <w:sz w:val="28"/>
          <w:szCs w:val="28"/>
        </w:rPr>
        <w:t xml:space="preserve"> размере и порядке, определяемых законодательством Российской Федерации в зависимости от степени секретности сведений, к которым он имеет доступ.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2.3.7. Иные выплаты, предусмотренные федеральными законами, законами Тверской области, муниципальными правовыми актами Кувшиновского района.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7B">
        <w:rPr>
          <w:rFonts w:ascii="Times New Roman" w:hAnsi="Times New Roman" w:cs="Times New Roman"/>
          <w:b/>
          <w:sz w:val="28"/>
          <w:szCs w:val="28"/>
        </w:rPr>
        <w:t>3. Дополнительные гарантии и порядок выплаты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 xml:space="preserve">3.1. Лицу, замещающему муниципальную должность на постоянной основе, за счет средств, предусмотренных бюджетом МО «Кувшиновский </w:t>
      </w:r>
      <w:r w:rsidRPr="00C47D7B">
        <w:rPr>
          <w:rFonts w:ascii="Times New Roman" w:hAnsi="Times New Roman" w:cs="Times New Roman"/>
          <w:sz w:val="28"/>
          <w:szCs w:val="28"/>
        </w:rPr>
        <w:t>район» 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осуществляется единовременная ежегодная денежная выплата на лечение и отдых в размере десяти должностных окладов в год.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3.2. Выплата на лечение и отдых является гарантией обеспечения организации лечения (отдыха) лица, замещающего муниципальную должность на постоянной основе.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lastRenderedPageBreak/>
        <w:t>3.3. Выплата на лечение и отдых выплачивается в течение года равномерными частями ежемесячно в сроки, установленные для выплаты денежного содержания.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3.4. В исключительных случаях - по медицинским показаниям (санаторно-курортное лечение, высокотехнологичная медицинская помощь) выплата на лечение и отдых может быть выплачена единовременно по заявлению.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3.5. Выплата на лечение и отдых не предоставляется за время нахождения в отпуске по уходу за ребенком.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В случае, когда работник во время нахождения в отпуске по уходу за ребенком работает в соответствии со статьей 256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7B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формирования расходов на оплату труда лиц, замещающих 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7B">
        <w:rPr>
          <w:rFonts w:ascii="Times New Roman" w:hAnsi="Times New Roman" w:cs="Times New Roman"/>
          <w:b/>
          <w:bCs/>
          <w:sz w:val="28"/>
          <w:szCs w:val="28"/>
        </w:rPr>
        <w:t>муниципальную должность на постоянной основе</w:t>
      </w: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4.1. Расходы на оплату труда лиц, замещающих муниципальные должности на постоянной основе, определяются в пределах бюджетных ассигнований, предусмотренных в бюджете МО «Кувшиновский район» на соответствующий финансовый год.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4.2. При формировании фонда оплаты труда лиц, замещающих муниципальные должности на постоянной основе,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1) ежемесячная надбавка к должностному окладу за выслугу лет - в размере пяти должностных окладов;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2) ежемесячная надбавка к должностному окладу за особые условия муниципальной службы - в размере сорока трех должностных окладов;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3) ежемесячное денежное поощрение к должностному окладу - в размере восемнадцати должностных окладов;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4) материальная помощь - в размере одного должностного оклада;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5) единовременная выплата при предоставлении ежегодного оплачиваемого отпуска - в размере двух должностных окладов.</w:t>
      </w: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6) ежемесячная надбавка к должностному окладу за работу со сведениями, составляющими государственную тайну – в размере шести должностных окладов.</w:t>
      </w:r>
    </w:p>
    <w:p w:rsidR="00C47D7B" w:rsidRPr="00C47D7B" w:rsidRDefault="00C47D7B" w:rsidP="00C47D7B">
      <w:pPr>
        <w:widowControl/>
        <w:autoSpaceDE/>
        <w:autoSpaceDN/>
        <w:adjustRightInd/>
        <w:ind w:firstLine="993"/>
        <w:rPr>
          <w:rFonts w:ascii="Times New Roman" w:hAnsi="Times New Roman" w:cs="Times New Roman"/>
          <w:bCs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7B">
        <w:rPr>
          <w:rFonts w:ascii="Times New Roman" w:hAnsi="Times New Roman" w:cs="Times New Roman"/>
          <w:b/>
          <w:bCs/>
          <w:sz w:val="28"/>
          <w:szCs w:val="28"/>
        </w:rPr>
        <w:t>5. Порядок формирования расходов на дополнительные гарантии</w:t>
      </w:r>
    </w:p>
    <w:p w:rsidR="00C47D7B" w:rsidRPr="00C47D7B" w:rsidRDefault="00C47D7B" w:rsidP="00C47D7B">
      <w:pPr>
        <w:widowControl/>
        <w:autoSpaceDE/>
        <w:autoSpaceDN/>
        <w:adjustRightInd/>
        <w:ind w:firstLine="993"/>
        <w:rPr>
          <w:rFonts w:ascii="Times New Roman" w:hAnsi="Times New Roman" w:cs="Times New Roman"/>
          <w:bCs/>
          <w:sz w:val="28"/>
          <w:szCs w:val="28"/>
        </w:rPr>
      </w:pPr>
    </w:p>
    <w:p w:rsidR="00C47D7B" w:rsidRPr="00C47D7B" w:rsidRDefault="00C47D7B" w:rsidP="00C47D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47D7B">
        <w:rPr>
          <w:rFonts w:ascii="Times New Roman" w:hAnsi="Times New Roman" w:cs="Times New Roman"/>
          <w:bCs/>
          <w:sz w:val="28"/>
          <w:szCs w:val="28"/>
        </w:rPr>
        <w:t>5.1. Годовой фонд расходов на дополнительные гарантии лицам, замещающим муниципальные должности на постоянной основе, формируется исходя из объема денежных средств в размере десяти должностных окладов по соответствующей должности.</w:t>
      </w:r>
    </w:p>
    <w:p w:rsidR="00D60920" w:rsidRPr="00D60920" w:rsidRDefault="00D60920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0920" w:rsidRPr="00D60920" w:rsidSect="00044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24CC5"/>
    <w:rsid w:val="000446B5"/>
    <w:rsid w:val="0005658C"/>
    <w:rsid w:val="00074F3F"/>
    <w:rsid w:val="000B6BC3"/>
    <w:rsid w:val="000C4D0C"/>
    <w:rsid w:val="0010053A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F7A2B"/>
    <w:rsid w:val="003056CA"/>
    <w:rsid w:val="003126F1"/>
    <w:rsid w:val="003B6ACF"/>
    <w:rsid w:val="003D5762"/>
    <w:rsid w:val="00401B06"/>
    <w:rsid w:val="00416A83"/>
    <w:rsid w:val="00416F1A"/>
    <w:rsid w:val="00426EB0"/>
    <w:rsid w:val="00436C18"/>
    <w:rsid w:val="00440C2A"/>
    <w:rsid w:val="004B0C92"/>
    <w:rsid w:val="004C7F47"/>
    <w:rsid w:val="005760C5"/>
    <w:rsid w:val="005953BB"/>
    <w:rsid w:val="005A7F40"/>
    <w:rsid w:val="006073CC"/>
    <w:rsid w:val="00622591"/>
    <w:rsid w:val="007723D1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8F4916"/>
    <w:rsid w:val="00904F0F"/>
    <w:rsid w:val="00924541"/>
    <w:rsid w:val="00930118"/>
    <w:rsid w:val="0097781F"/>
    <w:rsid w:val="0099612A"/>
    <w:rsid w:val="009F1AEF"/>
    <w:rsid w:val="00A07C48"/>
    <w:rsid w:val="00A326AC"/>
    <w:rsid w:val="00A628CB"/>
    <w:rsid w:val="00A717E6"/>
    <w:rsid w:val="00A97338"/>
    <w:rsid w:val="00AC035F"/>
    <w:rsid w:val="00AC1DB1"/>
    <w:rsid w:val="00AC327C"/>
    <w:rsid w:val="00B24B36"/>
    <w:rsid w:val="00B27364"/>
    <w:rsid w:val="00BE2F90"/>
    <w:rsid w:val="00C05240"/>
    <w:rsid w:val="00C4177E"/>
    <w:rsid w:val="00C47D7B"/>
    <w:rsid w:val="00C63A5C"/>
    <w:rsid w:val="00C64FFB"/>
    <w:rsid w:val="00D27CF4"/>
    <w:rsid w:val="00D516ED"/>
    <w:rsid w:val="00D60920"/>
    <w:rsid w:val="00D642DC"/>
    <w:rsid w:val="00D64ED5"/>
    <w:rsid w:val="00DD4975"/>
    <w:rsid w:val="00E058BE"/>
    <w:rsid w:val="00E63A71"/>
    <w:rsid w:val="00EB4569"/>
    <w:rsid w:val="00F245CA"/>
    <w:rsid w:val="00F71A09"/>
    <w:rsid w:val="00FA5687"/>
    <w:rsid w:val="00FB09D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C181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3435-E919-4C13-9426-22A71C8A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</cp:revision>
  <cp:lastPrinted>2020-02-17T10:50:00Z</cp:lastPrinted>
  <dcterms:created xsi:type="dcterms:W3CDTF">2020-02-17T10:49:00Z</dcterms:created>
  <dcterms:modified xsi:type="dcterms:W3CDTF">2020-02-17T11:46:00Z</dcterms:modified>
</cp:coreProperties>
</file>