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1B145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1B1459" w:rsidRPr="001B1459" w:rsidRDefault="001B1459" w:rsidP="005A0AC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459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принятии части полномочий </w:t>
      </w:r>
    </w:p>
    <w:p w:rsidR="001B1459" w:rsidRPr="001B1459" w:rsidRDefault="001B1459" w:rsidP="005A0AC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459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</w:t>
      </w:r>
    </w:p>
    <w:p w:rsidR="00345FD0" w:rsidRDefault="001B1459" w:rsidP="005A0AC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459">
        <w:rPr>
          <w:rFonts w:ascii="Times New Roman" w:hAnsi="Times New Roman" w:cs="Times New Roman"/>
          <w:sz w:val="28"/>
          <w:szCs w:val="28"/>
        </w:rPr>
        <w:t>контроля за исполнением бюджета поселений</w:t>
      </w:r>
    </w:p>
    <w:p w:rsidR="00673F5D" w:rsidRPr="002A3B77" w:rsidRDefault="00673F5D" w:rsidP="005A0AC0">
      <w:pPr>
        <w:widowControl/>
        <w:autoSpaceDE/>
        <w:autoSpaceDN/>
        <w:adjustRightInd/>
        <w:spacing w:line="252" w:lineRule="auto"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1B1459" w:rsidP="005A0AC0">
      <w:pPr>
        <w:spacing w:line="252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B145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 Федерации и муниципальных образований» и на основании решения Совета  депутатов Могилевского сельского поселения от 18.12.2020 № 44, решения Совета депутатов Прямухинского сельского поселения от 18.12.2020 № 116, решения Совета депутатов Сокольнического сельского поселения от 18.12.2020 № 139, решения Совета депутатов Тысяцкого сельского поселения</w:t>
      </w:r>
      <w:bookmarkStart w:id="0" w:name="_GoBack"/>
      <w:bookmarkEnd w:id="0"/>
      <w:r w:rsidRPr="001B145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от 17.12.2020 № 132 «О заключении Соглашения по передаче части полномочий по осуществлению внешнего муниципального финансового контроля за исполнением бюджета поселения»,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5A0AC0">
      <w:pPr>
        <w:spacing w:line="25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5A0AC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5A0AC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59" w:rsidRPr="001B1459" w:rsidRDefault="001B1459" w:rsidP="005A0AC0">
      <w:pPr>
        <w:spacing w:line="252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B145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полномочия от Совета депутатов Могилевского сельского поселения, Совета депутатов Прямухинского сельского поселения, Совета депутатов Сокольнического сельского поселения, Совета депутатов Тысяцкого сельского поселения по внешнему муниципальному финансовому контролю на период с 01.01.2021 по 31.12.2021 г., а именно: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экспертиза проектов местного бюджета;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внешняя проверка готового отчёта об исполнении местного бюджета;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</w:t>
      </w: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также муниципальных программ;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1B1459" w:rsidRPr="00D25A87" w:rsidRDefault="001B1459" w:rsidP="005A0AC0">
      <w:pPr>
        <w:pStyle w:val="a3"/>
        <w:numPr>
          <w:ilvl w:val="0"/>
          <w:numId w:val="23"/>
        </w:numPr>
        <w:spacing w:line="252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25A8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B1459" w:rsidRPr="001B1459" w:rsidRDefault="001B1459" w:rsidP="005A0AC0">
      <w:pPr>
        <w:spacing w:line="252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B145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Председателю Собрания депутатов Кувшиновского района заключить соответствующее Соглашение с Советом депутатов Могилевского сельского поселения, Советом депутатов Прямухинского сельского поселения, Советом депутатов Сокольнического сельского поселения, Советом депутатов Тысяцкого сельского поселения.</w:t>
      </w:r>
    </w:p>
    <w:p w:rsidR="00837F7F" w:rsidRPr="00837F7F" w:rsidRDefault="001B1459" w:rsidP="005A0AC0">
      <w:pPr>
        <w:spacing w:line="252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B145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D25A87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9B79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5129"/>
    <w:multiLevelType w:val="hybridMultilevel"/>
    <w:tmpl w:val="963ADE3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1459"/>
    <w:rsid w:val="001B372E"/>
    <w:rsid w:val="001B3D00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93BE1"/>
    <w:rsid w:val="004B0C92"/>
    <w:rsid w:val="004C7F47"/>
    <w:rsid w:val="00540A1C"/>
    <w:rsid w:val="005760C5"/>
    <w:rsid w:val="005953BB"/>
    <w:rsid w:val="005A0AC0"/>
    <w:rsid w:val="005A7F40"/>
    <w:rsid w:val="005F0918"/>
    <w:rsid w:val="005F4EE2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B7963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5A87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EF1F-D4C2-42B7-BDA4-37FBD49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2021-01-13T06:55:00Z</cp:lastPrinted>
  <dcterms:created xsi:type="dcterms:W3CDTF">2020-12-28T14:05:00Z</dcterms:created>
  <dcterms:modified xsi:type="dcterms:W3CDTF">2021-01-13T06:56:00Z</dcterms:modified>
</cp:coreProperties>
</file>