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F" w:rsidRPr="00CC79AF" w:rsidRDefault="00CC79AF" w:rsidP="00970D79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AF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решению вопросов местного значения</w:t>
      </w:r>
      <w:proofErr w:type="gramStart"/>
      <w:r w:rsidRPr="00CC79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040E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040E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040EA">
        <w:rPr>
          <w:rFonts w:ascii="Times New Roman" w:hAnsi="Times New Roman" w:cs="Times New Roman"/>
          <w:b/>
          <w:sz w:val="28"/>
          <w:szCs w:val="28"/>
        </w:rPr>
        <w:t>огласно Устава Борковского сельского поселения)</w:t>
      </w:r>
    </w:p>
    <w:p w:rsidR="00CC79AF" w:rsidRPr="00CC79AF" w:rsidRDefault="00CC79AF" w:rsidP="00CC79A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обладают следующими полномочиями:</w:t>
      </w:r>
    </w:p>
    <w:p w:rsidR="00CC79AF" w:rsidRPr="00CC79AF" w:rsidRDefault="00CC79AF" w:rsidP="00CC79A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1) принятие Устава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CC79AF" w:rsidRPr="00CC79AF" w:rsidRDefault="00CC79AF" w:rsidP="00CC79A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2) установление официальных символов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130227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C79AF" w:rsidRPr="00CC79AF" w:rsidRDefault="00CC79AF" w:rsidP="00CC7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3.1) </w:t>
      </w:r>
      <w:r w:rsidRPr="00CC79AF">
        <w:rPr>
          <w:rFonts w:ascii="Times New Roman" w:hAnsi="Times New Roman" w:cs="Times New Roman"/>
          <w:color w:val="000000"/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CC79AF" w:rsidRPr="00CC79AF" w:rsidRDefault="00CC79AF" w:rsidP="00CC79A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  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C79AF" w:rsidRPr="00CC79AF" w:rsidRDefault="00CC79AF" w:rsidP="00CC79A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поселения,  выборного должностного лица местного самоуправления, голосования по вопросам изменения границ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поселения, преобразования Прямухинского сельского поселения;</w:t>
      </w:r>
    </w:p>
    <w:p w:rsidR="00CC79AF" w:rsidRPr="00CC79AF" w:rsidRDefault="00CC79AF" w:rsidP="00CC79A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6) принятие и организация выполнения планов и программ комплексного социально-экономического развития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C79AF" w:rsidRPr="00CC79AF" w:rsidRDefault="00CC79AF" w:rsidP="00CC79A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</w:t>
      </w:r>
      <w:r w:rsidRPr="00CC79A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жителей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C79AF" w:rsidRPr="00CC79AF" w:rsidRDefault="00CC79AF" w:rsidP="00CC79A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 8) осуществление международных и внешнеэкономических связей в соответствии с федеральными законами;</w:t>
      </w:r>
    </w:p>
    <w:p w:rsidR="00CC79AF" w:rsidRPr="00CC79AF" w:rsidRDefault="00CC79AF" w:rsidP="00C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  9) регулирование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CC79AF" w:rsidRPr="00CC79AF" w:rsidRDefault="00CC79AF" w:rsidP="00CC79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79AF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органами местного самоуправления Кувшиновского района</w:t>
      </w:r>
      <w:r w:rsidRPr="00CC79A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C79AF" w:rsidRPr="00CC79AF" w:rsidRDefault="00CC79AF" w:rsidP="00C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10)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муниципального образования, муниципальных служащих и работников муниципальных  учреждений;</w:t>
      </w:r>
    </w:p>
    <w:p w:rsidR="00CC79AF" w:rsidRPr="00CC79AF" w:rsidRDefault="00CC79AF" w:rsidP="00C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79AF">
        <w:rPr>
          <w:rFonts w:ascii="Times New Roman" w:hAnsi="Times New Roman" w:cs="Times New Roman"/>
          <w:sz w:val="28"/>
          <w:szCs w:val="28"/>
        </w:rPr>
        <w:t>11) осуществление полномочий по организации теплоснабжения, представленными Федеральным законом «О теплоснабжении»;</w:t>
      </w:r>
      <w:proofErr w:type="gramEnd"/>
    </w:p>
    <w:p w:rsidR="00CC79AF" w:rsidRPr="00CC79AF" w:rsidRDefault="00CC79AF" w:rsidP="00C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11.1) полномочия в сфере водоснабжения и водоотведения, предусмотренными ФЗ «О водоснабжении и водоотведении»;</w:t>
      </w:r>
    </w:p>
    <w:p w:rsidR="00CC79AF" w:rsidRPr="00CC79AF" w:rsidRDefault="00CC79AF" w:rsidP="00C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11.2)   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Федерации.</w:t>
      </w:r>
    </w:p>
    <w:p w:rsidR="00CC79AF" w:rsidRPr="00CC79AF" w:rsidRDefault="00CC79AF" w:rsidP="00C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12) иными полномочиями в соответствии с Федеральным законом и настоящим Уставом.</w:t>
      </w:r>
    </w:p>
    <w:p w:rsidR="00D040EA" w:rsidRDefault="00D040EA" w:rsidP="00970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AF" w:rsidRPr="00B0180C" w:rsidRDefault="00CC79AF" w:rsidP="0097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Полномочия администрации </w:t>
      </w:r>
      <w:r w:rsidR="00130227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040E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040EA">
        <w:rPr>
          <w:rFonts w:ascii="Times New Roman" w:hAnsi="Times New Roman" w:cs="Times New Roman"/>
          <w:b/>
          <w:sz w:val="28"/>
          <w:szCs w:val="28"/>
        </w:rPr>
        <w:t>согласно Устава</w:t>
      </w:r>
      <w:proofErr w:type="gramEnd"/>
      <w:r w:rsidR="00D040EA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поселения)</w:t>
      </w:r>
    </w:p>
    <w:p w:rsidR="00CC79AF" w:rsidRPr="00CC79AF" w:rsidRDefault="00CC79AF" w:rsidP="00CC79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1. Администрация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полномочия по вопросам местного значения.    </w:t>
      </w:r>
    </w:p>
    <w:p w:rsidR="00CC79AF" w:rsidRPr="00CC79AF" w:rsidRDefault="00CC79AF" w:rsidP="00CC79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2. В пределах своих полномочий администрация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1) разрабатывает проект программы социально-экономического развития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бюджета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2) обеспечивает комплексное социально-экономическое развитие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3) обеспечивает исполнение бюджета и программы социально-экономического развития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4) осуществляет владение, пользование, распоряжение имуществом, находящимся в муниципальной собственности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5) устанавливает тарифы на продукцию (услуги) муниципальных предприятий и учреждений, выполнение работ в порядке, установленном решением Совета депутатов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6) организует в границах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электро-, тепл</w:t>
      </w:r>
      <w:proofErr w:type="gramStart"/>
      <w:r w:rsidRPr="00CC79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79AF">
        <w:rPr>
          <w:rFonts w:ascii="Times New Roman" w:hAnsi="Times New Roman" w:cs="Times New Roman"/>
          <w:sz w:val="28"/>
          <w:szCs w:val="28"/>
        </w:rPr>
        <w:t>, газо 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CC79AF" w:rsidRPr="00CC79AF" w:rsidRDefault="00CC79AF" w:rsidP="00CC79A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79AF">
        <w:rPr>
          <w:rFonts w:ascii="Times New Roman" w:hAnsi="Times New Roman" w:cs="Times New Roman"/>
          <w:sz w:val="28"/>
          <w:szCs w:val="28"/>
        </w:rPr>
        <w:t xml:space="preserve">7) осуществляет дорожную деятельность в отношении автомобильных дорог местного значения в границах населенных пунктов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C79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CC79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79A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C79AF" w:rsidRPr="00CC79AF" w:rsidRDefault="00CC79AF" w:rsidP="0013022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lastRenderedPageBreak/>
        <w:t xml:space="preserve">8) обеспечивает проживающих в </w:t>
      </w:r>
      <w:r w:rsidR="00130227">
        <w:rPr>
          <w:rFonts w:ascii="Times New Roman" w:hAnsi="Times New Roman" w:cs="Times New Roman"/>
          <w:sz w:val="28"/>
          <w:szCs w:val="28"/>
        </w:rPr>
        <w:t>Борковском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сельском поселении 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</w:t>
      </w:r>
      <w:hyperlink r:id="rId5" w:history="1">
        <w:r w:rsidRPr="00CC79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79AF">
        <w:rPr>
          <w:rFonts w:ascii="Times New Roman" w:hAnsi="Times New Roman" w:cs="Times New Roman"/>
          <w:sz w:val="28"/>
          <w:szCs w:val="28"/>
        </w:rPr>
        <w:t>;</w:t>
      </w:r>
    </w:p>
    <w:p w:rsidR="00CC79AF" w:rsidRPr="00CC79AF" w:rsidRDefault="00CC79AF" w:rsidP="00CC79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       9) создает условия для представления транспортных услуг населению и организует транспортное обслуживание населения в пределах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9.1) обеспечивает участие в профилактике терроризма и экстремизма, а также в минимизации и (или) ликвидации последствий проявления терроризма и экстремизма в границах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="00130227" w:rsidRPr="00CC79AF">
        <w:rPr>
          <w:rFonts w:ascii="Times New Roman" w:hAnsi="Times New Roman" w:cs="Times New Roman"/>
          <w:sz w:val="28"/>
          <w:szCs w:val="28"/>
        </w:rPr>
        <w:t xml:space="preserve"> </w:t>
      </w:r>
      <w:r w:rsidRPr="00CC79A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10) обеспечивает участие в предупреждении и ликвидации последствий чрезвычайных ситуаций в границах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11) обеспечивает первичные меры пожарной безопасности в границах населённых пунктов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13022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12) создаёт условия для обеспечения жителей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13) организует библиотечное обслуживание населения </w:t>
      </w:r>
      <w:r w:rsidR="00130227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поселения, комплектует, обеспечивает сохранность библиотечных фондов библиотек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14) создаёт условия для организации досуга и обеспечения жителей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услугами организаций культуры;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15) обеспечивает сохранение, использование и популяризацию объектов культурного наследия (памятников истории и культуры), находящихся в собственности сельского поселения, организует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="001349C1">
        <w:rPr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lastRenderedPageBreak/>
        <w:t>16) создаёт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сельском поселении;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17) обеспечивает условия для развития на территории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18) создает условия для массового отдыха жителей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="00B0180C" w:rsidRPr="00CC79AF">
        <w:rPr>
          <w:rFonts w:ascii="Times New Roman" w:hAnsi="Times New Roman" w:cs="Times New Roman"/>
          <w:sz w:val="28"/>
          <w:szCs w:val="28"/>
        </w:rPr>
        <w:t xml:space="preserve"> </w:t>
      </w:r>
      <w:r w:rsidRPr="00CC79AF">
        <w:rPr>
          <w:rFonts w:ascii="Times New Roman" w:hAnsi="Times New Roman" w:cs="Times New Roman"/>
          <w:sz w:val="28"/>
          <w:szCs w:val="28"/>
        </w:rPr>
        <w:t>сельского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79AF" w:rsidRPr="00CC79AF" w:rsidRDefault="00CC79AF" w:rsidP="00B018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19) утверждает правила благоустройства территории сельского поселения, </w:t>
      </w:r>
      <w:proofErr w:type="gramStart"/>
      <w:r w:rsidRPr="00CC79AF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Pr="00CC79A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20) формирует архивные фонды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21) осуществляет организацию ритуальных услуг и содержание мест захоронения;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22) организует сбор и вывоз бытовых отходов и мусора;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23) осуществляет резервирование земель и изъятие, в том числе путем выкупа, земельных участков в границах поселения для муниципальных нужд;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24) осуществляет муниципальный земельный </w:t>
      </w:r>
      <w:proofErr w:type="gramStart"/>
      <w:r w:rsidRPr="00CC7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9AF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="00795F96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Pr="00CC79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lastRenderedPageBreak/>
        <w:t xml:space="preserve">  25) присваивает наименования улицам, площадям и иным территориям проживания граждан в населенных пунктах, устанавливает нумерацию домов;</w:t>
      </w:r>
    </w:p>
    <w:p w:rsidR="00CC79AF" w:rsidRPr="00CC79AF" w:rsidRDefault="00CC79AF" w:rsidP="00B018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26)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27)  организует и осуществляет мероприятия по работе с детьми и молодежью в сельском поселении;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28) осуществляет создание, содержание и организацию деятельности аварийно-спасательных служб и (или) аварийно-спасательных формирований на территории сельского поселения;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29) осуществляет организацию и проведение мероприятий по территориальной обороне и  гражданской обороне, защите населения и территории </w:t>
      </w:r>
      <w:r w:rsidR="00B0180C">
        <w:rPr>
          <w:rStyle w:val="FontStyle98"/>
          <w:rFonts w:ascii="Times New Roman" w:hAnsi="Times New Roman" w:cs="Times New Roman"/>
          <w:sz w:val="28"/>
          <w:szCs w:val="28"/>
        </w:rPr>
        <w:t>Борковского</w:t>
      </w:r>
      <w:r w:rsidR="00B0180C" w:rsidRPr="00CC79AF">
        <w:rPr>
          <w:rFonts w:ascii="Times New Roman" w:hAnsi="Times New Roman" w:cs="Times New Roman"/>
          <w:sz w:val="28"/>
          <w:szCs w:val="28"/>
        </w:rPr>
        <w:t xml:space="preserve"> </w:t>
      </w:r>
      <w:r w:rsidRPr="00CC79AF">
        <w:rPr>
          <w:rFonts w:ascii="Times New Roman" w:hAnsi="Times New Roman" w:cs="Times New Roman"/>
          <w:sz w:val="28"/>
          <w:szCs w:val="28"/>
        </w:rPr>
        <w:t>сельского поселения от чрезвычайных ситуаций природного и техногенного характера;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30)  осуществляет организацию и проведение мероприятий по обеспечению безопасности людей на водных объектах, охране их жизни и здоровья;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31)</w:t>
      </w:r>
      <w:r w:rsidRPr="00CC7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9AF">
        <w:rPr>
          <w:rFonts w:ascii="Times New Roman" w:hAnsi="Times New Roman" w:cs="Times New Roman"/>
          <w:sz w:val="28"/>
          <w:szCs w:val="28"/>
        </w:rPr>
        <w:t xml:space="preserve">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значения; 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32)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пользования;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33) осуществляет муниципальный лесной контроль;</w:t>
      </w:r>
    </w:p>
    <w:p w:rsidR="00CC79AF" w:rsidRPr="00CC79AF" w:rsidRDefault="00CC79AF" w:rsidP="00CC79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>34) создает условия для деятельности добровольных формирований населения по охране общественного порядка;</w:t>
      </w:r>
    </w:p>
    <w:p w:rsidR="00CC79AF" w:rsidRPr="00CC79AF" w:rsidRDefault="00CC79AF" w:rsidP="00CC79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C79AF">
        <w:rPr>
          <w:rFonts w:ascii="Times New Roman" w:hAnsi="Times New Roman" w:cs="Times New Roman"/>
          <w:sz w:val="28"/>
          <w:szCs w:val="28"/>
        </w:rPr>
        <w:t>35)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12.01.1996г №7-ФЗ «О некоммерческих организациях»;</w:t>
      </w:r>
    </w:p>
    <w:p w:rsidR="00CC79AF" w:rsidRPr="00CC79AF" w:rsidRDefault="00CC79AF" w:rsidP="00CC79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sz w:val="28"/>
          <w:szCs w:val="28"/>
        </w:rPr>
        <w:t xml:space="preserve">  36) исключен</w:t>
      </w:r>
    </w:p>
    <w:p w:rsidR="00CC79AF" w:rsidRPr="00CC79AF" w:rsidRDefault="00CC79AF" w:rsidP="00CC79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37) осуществляет меры по противодействию коррупции;</w:t>
      </w:r>
    </w:p>
    <w:p w:rsidR="00CC79AF" w:rsidRPr="00CC79AF" w:rsidRDefault="00B0180C" w:rsidP="00CC79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38) </w:t>
      </w:r>
      <w:r w:rsidR="00CC79AF" w:rsidRPr="00CC79AF">
        <w:rPr>
          <w:rFonts w:ascii="Times New Roman" w:hAnsi="Times New Roman" w:cs="Times New Roman"/>
          <w:sz w:val="28"/>
          <w:szCs w:val="28"/>
        </w:rPr>
        <w:t>осуществляет иные</w:t>
      </w:r>
      <w:r>
        <w:rPr>
          <w:rFonts w:ascii="Times New Roman" w:hAnsi="Times New Roman" w:cs="Times New Roman"/>
          <w:sz w:val="28"/>
          <w:szCs w:val="28"/>
        </w:rPr>
        <w:t xml:space="preserve"> полномочия, возложенные на неё </w:t>
      </w:r>
      <w:r w:rsidR="00CC79AF" w:rsidRPr="00CC79A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C79AF" w:rsidRPr="00CC79AF" w:rsidRDefault="00CC79AF" w:rsidP="00CC79A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9AF" w:rsidRPr="00CC79AF" w:rsidRDefault="00CC79AF" w:rsidP="00970D79">
      <w:pPr>
        <w:pStyle w:val="Style29"/>
        <w:widowControl/>
        <w:spacing w:before="24" w:line="283" w:lineRule="exact"/>
        <w:ind w:firstLine="0"/>
        <w:rPr>
          <w:rStyle w:val="FontStyle98"/>
          <w:rFonts w:ascii="Times New Roman" w:hAnsi="Times New Roman" w:cs="Times New Roman"/>
          <w:sz w:val="28"/>
          <w:szCs w:val="28"/>
        </w:rPr>
      </w:pPr>
      <w:r w:rsidRPr="00CC79AF">
        <w:rPr>
          <w:rFonts w:ascii="Times New Roman" w:hAnsi="Times New Roman"/>
          <w:sz w:val="28"/>
          <w:szCs w:val="28"/>
        </w:rPr>
        <w:t xml:space="preserve">         </w:t>
      </w:r>
    </w:p>
    <w:p w:rsidR="00CC79AF" w:rsidRPr="00CC79AF" w:rsidRDefault="00CC79AF" w:rsidP="00CC79A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CC79AF" w:rsidRPr="00CC79AF" w:rsidRDefault="00CC79AF" w:rsidP="00CC79A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E03C86" w:rsidRDefault="007F4309" w:rsidP="00CC79A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4309" w:rsidRPr="00E03C86" w:rsidSect="001302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66"/>
    <w:rsid w:val="0002148B"/>
    <w:rsid w:val="00130227"/>
    <w:rsid w:val="001349C1"/>
    <w:rsid w:val="00144156"/>
    <w:rsid w:val="001E4B7A"/>
    <w:rsid w:val="006E43A5"/>
    <w:rsid w:val="0074274A"/>
    <w:rsid w:val="00795F96"/>
    <w:rsid w:val="007B769B"/>
    <w:rsid w:val="007F4309"/>
    <w:rsid w:val="0088318E"/>
    <w:rsid w:val="00944766"/>
    <w:rsid w:val="00970D79"/>
    <w:rsid w:val="00981F46"/>
    <w:rsid w:val="00B0180C"/>
    <w:rsid w:val="00BA3841"/>
    <w:rsid w:val="00C022D6"/>
    <w:rsid w:val="00C0406D"/>
    <w:rsid w:val="00CC79AF"/>
    <w:rsid w:val="00D040EA"/>
    <w:rsid w:val="00D20018"/>
    <w:rsid w:val="00D839A7"/>
    <w:rsid w:val="00D85738"/>
    <w:rsid w:val="00DA2F38"/>
    <w:rsid w:val="00E03C86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76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944766"/>
    <w:rPr>
      <w:color w:val="0000FF"/>
      <w:u w:val="single"/>
    </w:rPr>
  </w:style>
  <w:style w:type="character" w:customStyle="1" w:styleId="FontStyle98">
    <w:name w:val="Font Style98"/>
    <w:rsid w:val="00E03C86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E03C8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76">
    <w:name w:val="Font Style76"/>
    <w:rsid w:val="00E03C86"/>
    <w:rPr>
      <w:rFonts w:ascii="Arial" w:hAnsi="Arial" w:cs="Arial"/>
      <w:b/>
      <w:bCs/>
      <w:sz w:val="22"/>
      <w:szCs w:val="22"/>
    </w:rPr>
  </w:style>
  <w:style w:type="character" w:customStyle="1" w:styleId="FontStyle91">
    <w:name w:val="Font Style91"/>
    <w:rsid w:val="00E03C8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0731E86FF250639C3A398909F93CC296ACB1BF5020AD62DDBCA7CF1464CF5F875D404DM0F7I" TargetMode="External"/><Relationship Id="rId4" Type="http://schemas.openxmlformats.org/officeDocument/2006/relationships/hyperlink" Target="consultantplus://offline/ref=59DE03D8810E51D3E4055340978EC5502CCE423FBEF5E36B8C696897DBDFAFFA6F5EED7434FCFB27BD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2014-05-13T08:54:00Z</cp:lastPrinted>
  <dcterms:created xsi:type="dcterms:W3CDTF">2014-02-03T09:00:00Z</dcterms:created>
  <dcterms:modified xsi:type="dcterms:W3CDTF">2014-07-14T04:59:00Z</dcterms:modified>
</cp:coreProperties>
</file>